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22" w:rsidRPr="00AC65D1" w:rsidRDefault="00DC2E04" w:rsidP="00AC65D1">
      <w:pPr>
        <w:rPr>
          <w:rFonts w:cs="B Nazanin"/>
          <w:sz w:val="44"/>
          <w:szCs w:val="44"/>
          <w:rtl/>
        </w:rPr>
      </w:pPr>
      <w:r w:rsidRPr="00AC65D1">
        <w:rPr>
          <w:rFonts w:cs="B Nazanin" w:hint="cs"/>
          <w:sz w:val="44"/>
          <w:szCs w:val="44"/>
          <w:rtl/>
        </w:rPr>
        <w:t>آموزش</w:t>
      </w:r>
      <w:r w:rsidRPr="00AC65D1">
        <w:rPr>
          <w:rFonts w:cs="B Nazanin"/>
          <w:sz w:val="44"/>
          <w:szCs w:val="44"/>
          <w:rtl/>
        </w:rPr>
        <w:t xml:space="preserve"> </w:t>
      </w:r>
      <w:r w:rsidRPr="00AC65D1">
        <w:rPr>
          <w:rFonts w:cs="B Nazanin" w:hint="cs"/>
          <w:sz w:val="44"/>
          <w:szCs w:val="44"/>
          <w:rtl/>
        </w:rPr>
        <w:t>و</w:t>
      </w:r>
      <w:r w:rsidRPr="00AC65D1">
        <w:rPr>
          <w:rFonts w:cs="B Nazanin"/>
          <w:sz w:val="44"/>
          <w:szCs w:val="44"/>
          <w:rtl/>
        </w:rPr>
        <w:t xml:space="preserve"> </w:t>
      </w:r>
      <w:r w:rsidRPr="00AC65D1">
        <w:rPr>
          <w:rFonts w:cs="B Nazanin" w:hint="cs"/>
          <w:sz w:val="44"/>
          <w:szCs w:val="44"/>
          <w:rtl/>
        </w:rPr>
        <w:t>توسعه</w:t>
      </w:r>
      <w:r w:rsidRPr="00AC65D1">
        <w:rPr>
          <w:rFonts w:cs="B Nazanin"/>
          <w:sz w:val="44"/>
          <w:szCs w:val="44"/>
          <w:rtl/>
        </w:rPr>
        <w:t xml:space="preserve"> </w:t>
      </w:r>
      <w:r w:rsidRPr="00AC65D1">
        <w:rPr>
          <w:rFonts w:cs="B Nazanin" w:hint="cs"/>
          <w:sz w:val="44"/>
          <w:szCs w:val="44"/>
          <w:rtl/>
        </w:rPr>
        <w:t>اثربخش</w:t>
      </w:r>
      <w:r w:rsidRPr="00AC65D1">
        <w:rPr>
          <w:rFonts w:cs="B Nazanin"/>
          <w:sz w:val="44"/>
          <w:szCs w:val="44"/>
          <w:rtl/>
        </w:rPr>
        <w:t xml:space="preserve"> </w:t>
      </w:r>
      <w:r w:rsidRPr="00AC65D1">
        <w:rPr>
          <w:rFonts w:cs="B Nazanin" w:hint="cs"/>
          <w:sz w:val="44"/>
          <w:szCs w:val="44"/>
          <w:rtl/>
        </w:rPr>
        <w:t>کارکنان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212121"/>
          <w:sz w:val="42"/>
          <w:szCs w:val="42"/>
        </w:rPr>
      </w:pPr>
      <w:r w:rsidRPr="00AC65D1">
        <w:rPr>
          <w:rFonts w:ascii="Arial" w:eastAsia="Times New Roman" w:hAnsi="Arial" w:cs="B Nazanin"/>
          <w:b/>
          <w:bCs/>
          <w:color w:val="212121"/>
          <w:sz w:val="42"/>
          <w:szCs w:val="42"/>
          <w:rtl/>
        </w:rPr>
        <w:t>مقدمه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آموزش و توسعه اثربخش کارکنان بدون وجود فرهنگ حمایتی میسر نخواهد شد؛ آموزش اثربخش نیازمند توجه، پشتیبانی و تلاش جمعی مدیران و کارکنان سازمانی است و پشتیبانی مدیر یکی از عوامل کلیدي سازمانی است، که اثربخشی آموزش را تحت تأثیر قرار می دهد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به طور کلی، پشتیبانی در سازمان;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متغیري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است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که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از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مفهوم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پشتیبانی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اجتماعی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ناشی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شود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Cambria" w:eastAsia="Times New Roman" w:hAnsi="Cambria" w:cs="Cambria" w:hint="cs"/>
          <w:color w:val="424242"/>
          <w:sz w:val="23"/>
          <w:szCs w:val="23"/>
          <w:rtl/>
        </w:rPr>
        <w:t> 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پشتیبانی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اجتماعی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یکی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از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ویژگی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هاي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محیط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کار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است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که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تعیین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کننده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عملکرد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انگی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زه کارکنان براي یادگیري است و به اشتیاق و انگیزه مدیران و همکاران براي ارائه بازخورد و پاداش اشاره دارد دیگران براي او ارزش قائلاند و این که او متعلق به یک شبکه اجتماعی است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به طور اساسی چهار منبع اصلی براي پشتیبانی اجتماعی وجود دارد که عبارتند از: بسیاري از پژوهشگران اذعان </w:t>
      </w:r>
      <w:r w:rsidRPr="00DC2E04">
        <w:rPr>
          <w:rFonts w:ascii="Cambria" w:eastAsia="Times New Roman" w:hAnsi="Cambria" w:cs="Cambria" w:hint="cs"/>
          <w:color w:val="424242"/>
          <w:sz w:val="23"/>
          <w:szCs w:val="23"/>
          <w:rtl/>
        </w:rPr>
        <w:t> 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زیردست،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همتا،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سرپرست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مدیریت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ارشد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کنند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که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پشتیبانی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اجتماعی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اساساً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پشتیبانی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هاي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مدیریتی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یا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پشتیبانی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همکاران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از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دانش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در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واقع،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شرایط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مهارت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هاي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اعمال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شده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در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وظایف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را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شامل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شود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محیط کار نوعی پشتیبانی اجتماعی است که شامل پشتیبانی سرپرستان و مدیران، پشتیبانی همکاران، وجود تجهیزات کافی، وقت کافی و عدم تکیه بر اجراي روتین کارها، کاربرد سیستم تشویق و تنبیه مناسب در راستاي انتقال آموخته ها به حرفه می باشد. حمایت مدیریتی به عنوان بخشی از سیستم اجتماعی سازمان است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مهم ترین عوامل موفقیت در فعالیت هاي آموزشی عبارتند از: نگرش مثبت میان مدیران، همکاران و کارکنان نسبت به مشارکت در فعالیت هاي آموزشی، اشتیاق مدیران براي ارائه اطلاعات به فراگیران در این زمینه که، چه طور دانش، مهارت و رفتارهاي فراگرفته را در کارشان به طور مؤثر مورد استفاده قرار دهند و چگونه فرصت هایی براي فراگیران ایجاد کنند تا محتواي آموزشی را در کارشان به کار گیرند. در صورتی که نگرش و رفتارهاي مدیران حمایتی نباشد، کارکنان محتواي آموزش را در کارشان به کار نمی گیرند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212121"/>
          <w:sz w:val="42"/>
          <w:szCs w:val="42"/>
        </w:rPr>
      </w:pPr>
      <w:r w:rsidRPr="00AC65D1">
        <w:rPr>
          <w:rFonts w:ascii="Arial" w:eastAsia="Times New Roman" w:hAnsi="Arial" w:cs="B Nazanin"/>
          <w:b/>
          <w:bCs/>
          <w:color w:val="212121"/>
          <w:sz w:val="42"/>
          <w:szCs w:val="42"/>
          <w:rtl/>
        </w:rPr>
        <w:t>پشتیبانی مدیریت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بروك و هارلی در ۱۹۹۲ </w:t>
      </w:r>
      <w:r w:rsidRPr="00DC2E04">
        <w:rPr>
          <w:rFonts w:ascii="Cambria" w:eastAsia="Times New Roman" w:hAnsi="Cambria" w:cs="Cambria" w:hint="cs"/>
          <w:color w:val="424242"/>
          <w:sz w:val="23"/>
          <w:szCs w:val="23"/>
          <w:rtl/>
        </w:rPr>
        <w:t> 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با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اشاره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به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پشتیبانی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مدیریت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 </w:t>
      </w:r>
      <w:r w:rsidRPr="00DC2E04">
        <w:rPr>
          <w:rFonts w:ascii="Arial" w:eastAsia="Times New Roman" w:hAnsi="Arial" w:cs="B Nazanin" w:hint="cs"/>
          <w:color w:val="424242"/>
          <w:sz w:val="23"/>
          <w:szCs w:val="23"/>
          <w:rtl/>
        </w:rPr>
        <w:t>ادر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اك شده، بیان می کنند؛ به طور کلی، پشتیبانی مدیریت به میزان کمکی که کارکنان از مدیر مستقیم شان، در اجراي شغل دریافت می کنند و احترام و علاقه اي که آنان به کارکنان نشان می دهند، اشاره دارد. در زمینه آموزش و توسعه کارکنان، تعاریف متعددي از پشتیبانی مدیران و سرپرستان ارائه شده است. پاره اي از آن ها به شرح زیر است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: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پشتیبانی سرپرست بیانگر رفتار سرپرستان به تشویق کارآموزان براي کاربرد دانش، مهارت و نگرش هاي کسب شده از آموزش است و این رفتار حمایتی در هر سه مرحله آموزش قبل، حین و بعد وجود دارد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 xml:space="preserve">پشتیبانی مافوق، اشاره دارد به پشتیبانی مافوق مستقیم به زعم فوکس و فوکس ادراك شده در بین فراگیران، که با فراهم کردن منابع و فن آوري هاي مورد نیاز، کارآموزان را به یادگیري و انتقال آنچه که آموخته اند، تشویق می کند و پشتیبانی مدیریت در </w:t>
      </w: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lastRenderedPageBreak/>
        <w:t>زمینه آموزش و بهسازي به عنوان پشتیبانی و تعهد ارائه شده توسط سهام داران، به ویژه مدیریت عالی نسبت به آموزش تعریف شده است. پشتیبانی مدیریت، پشتیبانی مافوق بلافصل را در بر می گیرد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مدیران می توانند تلاش هاي زیردستان شان را براي کسب دانش و مهارت هاي جدید با ایجاد زمان کافی، اختصاص منابع مالی، کاهش حجم کار، تفویض اختیار، مأموریت ویژه، مشارکت و درگیري در تصمیم گیري و ارائه تشویق، تسهیل و پشتیبانی کنند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</w:rPr>
        <w:t> 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AC65D1">
        <w:rPr>
          <w:rFonts w:ascii="Arial" w:eastAsia="Times New Roman" w:hAnsi="Arial" w:cs="B Nazanin"/>
          <w:b/>
          <w:bCs/>
          <w:color w:val="424242"/>
          <w:sz w:val="23"/>
          <w:szCs w:val="23"/>
        </w:rPr>
        <w:t> 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B Nazanin"/>
          <w:color w:val="212121"/>
          <w:sz w:val="36"/>
          <w:szCs w:val="36"/>
        </w:rPr>
      </w:pP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موانع پشتیبانی مدیران ازآموزش و توسعه کارکنان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امروزه کارکنان مهمترین مزیت رقابتی سازمان ها محسوب می شوند که همواره باید دانش، مهارت و قابلیت هاي آنان ارتقاء یابد، لذا بقاي سازمان ها در عرصه رقابت به حفظ، توسعه و بهره برداري از قابلیت هاي کارکنان منوط شده است. سازمانی که نتواند مهارت، دانش و دانایی خود را توسعه دهد و از آن در افزایش بهره وري استفاده کند، قادر نیست هیچ یک از منابع خود را به نحو مطلوب توسعه دهد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در این جا به مهم ترین دلایل عدم پشتیبانی مدیران از فعالیت هاي آموزش و توسعه منابع انسانی اشاره می کنیم که عبارتند از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: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برداشت هاي نادرست مدیران از آموزش و توسعه منابع انسانی، مانند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>:</w:t>
      </w:r>
    </w:p>
    <w:p w:rsidR="00DC2E04" w:rsidRPr="00DC2E04" w:rsidRDefault="00DC2E04" w:rsidP="00AC6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آموزش نوعی هزینه است نه سرمایه گذاري؛</w:t>
      </w:r>
    </w:p>
    <w:p w:rsidR="00DC2E04" w:rsidRPr="00DC2E04" w:rsidRDefault="00DC2E04" w:rsidP="00AC6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دور ههاي آموزشی براي افراد داراي عملکرد ضعیف است؛</w:t>
      </w:r>
    </w:p>
    <w:p w:rsidR="00DC2E04" w:rsidRPr="00DC2E04" w:rsidRDefault="00DC2E04" w:rsidP="00AC6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آموزش ارزشمند نیست، مهارت ها و اطلاعات قابل استفاده را به کارکنان عرضه نمی کند، آموزش فعالیتی هزینه بر و فاقد دستاوردهاي استراتژیک است؛</w:t>
      </w:r>
    </w:p>
    <w:p w:rsidR="00DC2E04" w:rsidRPr="00DC2E04" w:rsidRDefault="00DC2E04" w:rsidP="00AC6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آموزش براي افراد جوان است؛</w:t>
      </w:r>
    </w:p>
    <w:p w:rsidR="00DC2E04" w:rsidRPr="00DC2E04" w:rsidRDefault="00DC2E04" w:rsidP="00AC6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آموزش براي افراد بیکار و یا مزاحم در محیط کار است؛</w:t>
      </w:r>
    </w:p>
    <w:p w:rsidR="00DC2E04" w:rsidRPr="00DC2E04" w:rsidRDefault="00DC2E04" w:rsidP="00AC65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آموزش مداخله در وظایف است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۲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فشارهاي ناشی از کسب و کار رقابتی: در محیط رقابتی امروز مدیران به طور فزاینده اي تحت فشارند که کار بیشتر و بهتري انجام دهند. در چنین شرایطی، مدیران زیادي ممکن است احساس کنند که قادر به قبول مسئولیت هاي بیشتري براي آموزش کارکنان خود نیستند؛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۳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عدم درك مدیران نسبت به ارزش و اهمیت آموزش و توسعه منابع انسانی؛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۴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فرعی و اختیاري قلمداد کردن فعالیت هاي آموزشی؛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۵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عدم تعهد مدیریت ارشد و فقدان الگو سازي مثبت؛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۶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نیازمندي آموزش به هزینه و منابع؛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۷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فقدان آموزش براي مدیران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۸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نبود فرهنگ آموزش در سازمان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>: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lastRenderedPageBreak/>
        <w:t>آموزش و ضرورت آن به قدر کافی در سازمان و در میان فعالیت هاي مدیران جاي خود را پیدا نکرده است. به همین دلیل آن گونه که باید، مدیران به آموزش توجه ندارند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۹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عدم آشنایی مدیران به بعد تخصصی آموزش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>: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مدیران نسبت به بعدهاي تخصصی آموزش آشنایی کافی ندارند و آموزش لازم را نسبت به ضرورت وجود آموزش همه جانبه در سازمان براي تمامی کارکنان ندیده اند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۱۰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نبود نظارت کافی بر عملکرد مدیران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۱۱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عدم توانایی مدیران در تسهیل یادگیري کارکنان؛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۱۲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عدم وجود مشوق ها؛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۱۳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نداشتن زمان کافی؛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۱۴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ترس از جانشین پروري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۱۵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مرتبط نبودن اهداف دوره هاي آموزشی با اهداف ملموس سازمان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>: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بدون تردید یکی از موانع پشتیبانی مدیران، جداسازي اقدامات آموزش و توسعه منابع انسانی از راهبرد کسب و کار سازمان است. در بسیاري از سازمان هاي بزرگ، مدیران کسب و کار و مدیران منابع انسانی در تقابل با هم عمل می کنند. واضح است که وقتی آموزش و توسعه منابع انسانی به عنوان یک امر مجزا اداره می شود، می تواند نسبت به مدیریت کلی کسب و کار، به یک اولویت کم اهمیت تري مبدل شود؛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۱۶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درگیر نکردن و دخالت ندادن مدیران در فرایند آموزش؛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۱۷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کاربردي نبودن آموزش 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۱۸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نبودن توسعه کارکنان در فهرست شرح شغل مدیران؛</w:t>
      </w:r>
    </w:p>
    <w:p w:rsidR="00DC2E04" w:rsidRPr="00DC2E04" w:rsidRDefault="00DC2E04" w:rsidP="00AC65D1">
      <w:pPr>
        <w:shd w:val="clear" w:color="auto" w:fill="FFFFFF"/>
        <w:spacing w:before="90" w:after="90" w:line="240" w:lineRule="auto"/>
        <w:outlineLvl w:val="5"/>
        <w:rPr>
          <w:rFonts w:ascii="Arial" w:eastAsia="Times New Roman" w:hAnsi="Arial" w:cs="B Nazanin"/>
          <w:color w:val="212121"/>
          <w:sz w:val="27"/>
          <w:szCs w:val="27"/>
        </w:rPr>
      </w:pP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۱۹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 xml:space="preserve">) </w:t>
      </w:r>
      <w:r w:rsidRPr="00DC2E04">
        <w:rPr>
          <w:rFonts w:ascii="Arial" w:eastAsia="Times New Roman" w:hAnsi="Arial" w:cs="B Nazanin"/>
          <w:color w:val="212121"/>
          <w:sz w:val="27"/>
          <w:szCs w:val="27"/>
          <w:rtl/>
        </w:rPr>
        <w:t>نداشتن مهارت هاي لازم جهت نیازسنجی، انتخاب و ارزیابی از جمله مواردي هستند که مانع پشتیبانی مدیران از آموزش و توسعه کارکنان می شوند</w:t>
      </w:r>
      <w:r w:rsidRPr="00DC2E04">
        <w:rPr>
          <w:rFonts w:ascii="Arial" w:eastAsia="Times New Roman" w:hAnsi="Arial" w:cs="B Nazanin"/>
          <w:color w:val="212121"/>
          <w:sz w:val="27"/>
          <w:szCs w:val="27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</w:rPr>
        <w:t> </w:t>
      </w:r>
    </w:p>
    <w:p w:rsidR="00DC2E04" w:rsidRPr="00DC2E04" w:rsidRDefault="00DC2E04" w:rsidP="00AC65D1">
      <w:pPr>
        <w:shd w:val="clear" w:color="auto" w:fill="FFFFFF"/>
        <w:spacing w:after="0" w:line="0" w:lineRule="auto"/>
        <w:rPr>
          <w:rFonts w:ascii="Arial" w:eastAsia="Times New Roman" w:hAnsi="Arial" w:cs="B Nazanin"/>
          <w:color w:val="424242"/>
          <w:sz w:val="23"/>
          <w:szCs w:val="23"/>
        </w:rPr>
      </w:pP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B Nazanin"/>
          <w:color w:val="212121"/>
          <w:sz w:val="36"/>
          <w:szCs w:val="36"/>
        </w:rPr>
      </w:pPr>
      <w:bookmarkStart w:id="0" w:name="_GoBack"/>
      <w:bookmarkEnd w:id="0"/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شرایط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پشتیبانی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مدیران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از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آموزش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و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توسعه</w:t>
      </w:r>
      <w:r w:rsidRPr="00DC2E04">
        <w:rPr>
          <w:rFonts w:ascii="Cambria" w:eastAsia="Times New Roman" w:hAnsi="Cambria" w:cs="Cambria" w:hint="cs"/>
          <w:color w:val="212121"/>
          <w:sz w:val="36"/>
          <w:szCs w:val="36"/>
          <w:rtl/>
        </w:rPr>
        <w:t> </w:t>
      </w:r>
      <w:r w:rsidRPr="00AC65D1">
        <w:rPr>
          <w:rFonts w:ascii="Arial" w:eastAsia="Times New Roman" w:hAnsi="Arial" w:cs="B Nazanin"/>
          <w:b/>
          <w:bCs/>
          <w:color w:val="212121"/>
          <w:sz w:val="36"/>
          <w:szCs w:val="36"/>
          <w:rtl/>
        </w:rPr>
        <w:t>کارکنان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در سازمان هایی که به امر آموزش نیروي انسانی اهمیت بیشتري داده می شود، نیروي انسانی هر لحظه درصدد کسب اطلاعات و راهکارهاي عملی جدید به منظور دستیابی به بهره وري و کارآیی بهتر می باشد و اینگونه سازمان ها از خصوصیات پویایی، خلاقیت و بالندگی در جهت ایجاد تحولات اثر بخش در عوامل درون سازمانی و تعامل با محیط اجتماعی خود برخوردار هستند آموزش همواره به عنوان وسیله اي مطمئن در جهت بهبود کیفیت عملکرد و حل مشکلات مدیریت مد نظر قرار می گیرد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به اذعان برخی از صاحب نظران “آموزش در حقیقت خود مدیریت است” بدین معنی که بدون آموزش کارکنان، پایه هاي مدیریت هم متزلزل می شود و به مخاطره می افتد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B Nazanin"/>
          <w:color w:val="212121"/>
          <w:sz w:val="36"/>
          <w:szCs w:val="36"/>
        </w:rPr>
      </w:pPr>
      <w:r w:rsidRPr="00DC2E04">
        <w:rPr>
          <w:rFonts w:ascii="Arial" w:eastAsia="Times New Roman" w:hAnsi="Arial" w:cs="B Nazanin"/>
          <w:color w:val="212121"/>
          <w:sz w:val="36"/>
          <w:szCs w:val="36"/>
          <w:rtl/>
        </w:rPr>
        <w:lastRenderedPageBreak/>
        <w:t>حمایت مدیران از اموزش و توسعه منابع انسانی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با توجه به این که آموزش یک ابزار مدیریتی است که باید در جاي مناسب خود به کار گرفته شود و نیازمند یک زمینه مساعد می باشد، از این رو باید شرایطی مهیا کرد تا مدیران خواستار آموزش و توسعه منابع انسانی باشند. بر همین اساس، انجمن بهسازي منابع انسانی و نوئه مواردي را بیان می کنند که تحت این شرایط، مدیران از آموزش و توسعه منابع انسانی حمایت می کنند. این شرایط عبارتند از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: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ارائه خلاصه اي از اهداف برنامه آموزشی و ارتباط آن با استراتژي و اهداف کسب و کار؛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تشویق فراگیران به بیان مشکلات و مسائل کاري در جلسات آموزشی؛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به اشتراك گذاري مزایاي دوره ها با مدیران؛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در صورت امکان استفاده از مدیران به عنوان مربیان؛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ارائه طرح هاي تشویقی به مدیران بر مبناي آموزش و توسعه کارکنان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برنامه هاي بهسازي براي مدیران صف؛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 xml:space="preserve"> ·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بیانیه روشن درباره اهمیت آموزش و توسعه منابع انسانی براي مدیران؛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مسئولیت هاي مدیران براي آموزش و توسعه کارکنان/ تیم، در فهرست شرح وظایف قرار بگیرد؛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بهسازي کارکنان اهداف عملکرد سالیانه مدیران را در بر بگیرد؛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تشویق مدیران ارشد یا رهبران، تا به عنوان الگوي نقش فعالیت کنند؛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بهسازي کارکنان به عنوان واحدي در دور ههاي آموزشی مدیریت ارائه شود؛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مدیران براي توسعه و بهبود مهارت هاي اعضاي تیم شان پاداش بگیرند؛</w:t>
      </w:r>
    </w:p>
    <w:p w:rsidR="00DC2E04" w:rsidRPr="00DC2E04" w:rsidRDefault="00DC2E04" w:rsidP="00AC65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پشتیبانی واحد منابع انسانی از مدیران براي شناسایی فعالیت هاي آموزش و بهسازي مناسب براي کارکنان/ تیم؛</w:t>
      </w:r>
    </w:p>
    <w:p w:rsidR="00DC2E04" w:rsidRPr="00DC2E04" w:rsidRDefault="00DC2E04" w:rsidP="00AC65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3"/>
          <w:szCs w:val="23"/>
        </w:rPr>
      </w:pPr>
      <w:r w:rsidRPr="00DC2E04">
        <w:rPr>
          <w:rFonts w:ascii="Arial" w:eastAsia="Times New Roman" w:hAnsi="Arial" w:cs="B Nazanin"/>
          <w:color w:val="424242"/>
          <w:sz w:val="23"/>
          <w:szCs w:val="23"/>
          <w:rtl/>
        </w:rPr>
        <w:t>در زمینه پشتیبانی واحد منابع انسانی از مدیران براي شناسایی فعالیت هاي آموزش و توسعه منابع انسانی قابل ذکر است که مدیران آموزش، نقش تعیین کننده اي در تجهیز کارکنان، به ویژه توجیه مدیران عالی بر عهده دارند</w:t>
      </w:r>
      <w:r w:rsidRPr="00DC2E04">
        <w:rPr>
          <w:rFonts w:ascii="Arial" w:eastAsia="Times New Roman" w:hAnsi="Arial" w:cs="B Nazanin"/>
          <w:color w:val="424242"/>
          <w:sz w:val="23"/>
          <w:szCs w:val="23"/>
        </w:rPr>
        <w:t>.</w:t>
      </w:r>
    </w:p>
    <w:p w:rsidR="00DC2E04" w:rsidRPr="00AC65D1" w:rsidRDefault="00DC2E04" w:rsidP="00AC65D1">
      <w:pPr>
        <w:rPr>
          <w:rFonts w:cs="B Nazanin"/>
          <w:sz w:val="44"/>
          <w:szCs w:val="44"/>
        </w:rPr>
      </w:pPr>
    </w:p>
    <w:sectPr w:rsidR="00DC2E04" w:rsidRPr="00AC65D1" w:rsidSect="002E6D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06C"/>
    <w:multiLevelType w:val="multilevel"/>
    <w:tmpl w:val="129E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E3118"/>
    <w:multiLevelType w:val="multilevel"/>
    <w:tmpl w:val="316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E39F0"/>
    <w:multiLevelType w:val="multilevel"/>
    <w:tmpl w:val="F13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5865C3"/>
    <w:multiLevelType w:val="multilevel"/>
    <w:tmpl w:val="756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B5"/>
    <w:rsid w:val="000544B5"/>
    <w:rsid w:val="002E6D4B"/>
    <w:rsid w:val="007F3922"/>
    <w:rsid w:val="00AC65D1"/>
    <w:rsid w:val="00D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7F1A7"/>
  <w15:chartTrackingRefBased/>
  <w15:docId w15:val="{AD1C1D8D-8621-4BFB-AEBA-D3A1291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C2E0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2E0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C2E0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4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2E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2E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C2E0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C2E04"/>
    <w:rPr>
      <w:b/>
      <w:bCs/>
    </w:rPr>
  </w:style>
  <w:style w:type="paragraph" w:customStyle="1" w:styleId="wp-caption-text">
    <w:name w:val="wp-caption-text"/>
    <w:basedOn w:val="Normal"/>
    <w:rsid w:val="00DC2E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1</cp:revision>
  <dcterms:created xsi:type="dcterms:W3CDTF">2020-02-04T13:31:00Z</dcterms:created>
  <dcterms:modified xsi:type="dcterms:W3CDTF">2020-02-04T13:53:00Z</dcterms:modified>
</cp:coreProperties>
</file>